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41959" w14:textId="05D6D9B0" w:rsidR="00614102" w:rsidRDefault="00F469D3" w:rsidP="00E12067">
      <w:pPr>
        <w:pStyle w:val="a7"/>
        <w:spacing w:beforeLines="100" w:before="312" w:beforeAutospacing="0" w:afterLines="100" w:after="312" w:afterAutospacing="0" w:line="360" w:lineRule="auto"/>
        <w:jc w:val="center"/>
        <w:rPr>
          <w:rFonts w:ascii="华文中宋" w:eastAsia="华文中宋" w:hAnsi="华文中宋" w:hint="eastAsia"/>
          <w:b/>
          <w:bCs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sz w:val="36"/>
          <w:szCs w:val="36"/>
        </w:rPr>
        <w:t>关于</w:t>
      </w:r>
      <w:r w:rsidR="00E12067">
        <w:rPr>
          <w:rFonts w:ascii="华文中宋" w:eastAsia="华文中宋" w:hAnsi="华文中宋" w:hint="eastAsia"/>
          <w:b/>
          <w:bCs/>
          <w:sz w:val="36"/>
          <w:szCs w:val="36"/>
        </w:rPr>
        <w:t>学位</w:t>
      </w:r>
      <w:r w:rsidR="00000000">
        <w:rPr>
          <w:rFonts w:ascii="华文中宋" w:eastAsia="华文中宋" w:hAnsi="华文中宋" w:hint="eastAsia"/>
          <w:b/>
          <w:bCs/>
          <w:sz w:val="36"/>
          <w:szCs w:val="36"/>
        </w:rPr>
        <w:t>论文格式规范检测的说明</w:t>
      </w:r>
    </w:p>
    <w:p w14:paraId="287D4AA8" w14:textId="1E69DD8D" w:rsidR="00614102" w:rsidRPr="00F469D3" w:rsidRDefault="00E12067" w:rsidP="00035245">
      <w:pPr>
        <w:pStyle w:val="a7"/>
        <w:spacing w:before="0" w:beforeAutospacing="0" w:after="0" w:afterAutospacing="0" w:line="590" w:lineRule="exact"/>
        <w:ind w:firstLineChars="200" w:firstLine="560"/>
        <w:jc w:val="both"/>
        <w:rPr>
          <w:rFonts w:ascii="仿宋" w:eastAsia="仿宋" w:hAnsi="仿宋" w:hint="eastAsia"/>
          <w:sz w:val="28"/>
          <w:szCs w:val="22"/>
        </w:rPr>
      </w:pPr>
      <w:r>
        <w:rPr>
          <w:rFonts w:ascii="仿宋" w:eastAsia="仿宋" w:hAnsi="仿宋" w:hint="eastAsia"/>
          <w:sz w:val="28"/>
          <w:szCs w:val="22"/>
        </w:rPr>
        <w:t>学位</w:t>
      </w:r>
      <w:r w:rsidR="00000000" w:rsidRPr="00F469D3">
        <w:rPr>
          <w:rFonts w:ascii="仿宋" w:eastAsia="仿宋" w:hAnsi="仿宋" w:hint="eastAsia"/>
          <w:sz w:val="28"/>
          <w:szCs w:val="22"/>
        </w:rPr>
        <w:t>论文撰写必须符合国家制定的有关标准以及学校相关规</w:t>
      </w:r>
      <w:r>
        <w:rPr>
          <w:rFonts w:ascii="仿宋" w:eastAsia="仿宋" w:hAnsi="仿宋" w:hint="eastAsia"/>
          <w:sz w:val="28"/>
          <w:szCs w:val="22"/>
        </w:rPr>
        <w:t>定</w:t>
      </w:r>
      <w:r w:rsidR="00000000" w:rsidRPr="00F469D3">
        <w:rPr>
          <w:rFonts w:ascii="仿宋" w:eastAsia="仿宋" w:hAnsi="仿宋" w:hint="eastAsia"/>
          <w:sz w:val="28"/>
          <w:szCs w:val="22"/>
        </w:rPr>
        <w:t>，</w:t>
      </w:r>
      <w:r w:rsidR="00F469D3">
        <w:rPr>
          <w:rFonts w:ascii="仿宋" w:eastAsia="仿宋" w:hAnsi="仿宋" w:hint="eastAsia"/>
          <w:sz w:val="28"/>
          <w:szCs w:val="22"/>
        </w:rPr>
        <w:t>为</w:t>
      </w:r>
      <w:r w:rsidR="00F469D3">
        <w:rPr>
          <w:rFonts w:ascii="仿宋" w:eastAsia="仿宋" w:hAnsi="仿宋" w:hint="eastAsia"/>
          <w:sz w:val="28"/>
          <w:szCs w:val="22"/>
        </w:rPr>
        <w:t>进一步</w:t>
      </w:r>
      <w:r w:rsidR="00F469D3">
        <w:rPr>
          <w:rFonts w:ascii="仿宋" w:eastAsia="仿宋" w:hAnsi="仿宋" w:hint="eastAsia"/>
          <w:sz w:val="28"/>
          <w:szCs w:val="22"/>
        </w:rPr>
        <w:t>提高学位论文质量，</w:t>
      </w:r>
      <w:r w:rsidRPr="00F469D3">
        <w:rPr>
          <w:rFonts w:ascii="仿宋" w:eastAsia="仿宋" w:hAnsi="仿宋" w:hint="eastAsia"/>
          <w:sz w:val="28"/>
          <w:szCs w:val="22"/>
        </w:rPr>
        <w:t>经过多方调研，</w:t>
      </w:r>
      <w:r w:rsidR="00000000" w:rsidRPr="00F469D3">
        <w:rPr>
          <w:rFonts w:ascii="仿宋" w:eastAsia="仿宋" w:hAnsi="仿宋" w:hint="eastAsia"/>
          <w:sz w:val="28"/>
          <w:szCs w:val="22"/>
        </w:rPr>
        <w:t>我院决定</w:t>
      </w:r>
      <w:r w:rsidR="00F469D3">
        <w:rPr>
          <w:rFonts w:ascii="仿宋" w:eastAsia="仿宋" w:hAnsi="仿宋" w:hint="eastAsia"/>
          <w:sz w:val="28"/>
          <w:szCs w:val="22"/>
        </w:rPr>
        <w:t>充分</w:t>
      </w:r>
      <w:r w:rsidR="00000000" w:rsidRPr="00F469D3">
        <w:rPr>
          <w:rFonts w:ascii="仿宋" w:eastAsia="仿宋" w:hAnsi="仿宋" w:hint="eastAsia"/>
          <w:sz w:val="28"/>
          <w:szCs w:val="22"/>
        </w:rPr>
        <w:t>利用信息化</w:t>
      </w:r>
      <w:r w:rsidR="00F469D3">
        <w:rPr>
          <w:rFonts w:ascii="仿宋" w:eastAsia="仿宋" w:hAnsi="仿宋" w:hint="eastAsia"/>
          <w:sz w:val="28"/>
          <w:szCs w:val="22"/>
        </w:rPr>
        <w:t>科学</w:t>
      </w:r>
      <w:r w:rsidR="00000000" w:rsidRPr="00F469D3">
        <w:rPr>
          <w:rFonts w:ascii="仿宋" w:eastAsia="仿宋" w:hAnsi="仿宋" w:hint="eastAsia"/>
          <w:sz w:val="28"/>
          <w:szCs w:val="22"/>
        </w:rPr>
        <w:t>技术，在学位论文评审中开展论文格式规范检测工作。</w:t>
      </w:r>
    </w:p>
    <w:p w14:paraId="5061D4BC" w14:textId="69BB27E6" w:rsidR="00614102" w:rsidRPr="00035245" w:rsidRDefault="00000000" w:rsidP="00035245">
      <w:pPr>
        <w:pStyle w:val="aa"/>
        <w:numPr>
          <w:ilvl w:val="0"/>
          <w:numId w:val="6"/>
        </w:numPr>
        <w:spacing w:line="590" w:lineRule="exact"/>
        <w:ind w:firstLineChars="0"/>
        <w:rPr>
          <w:rFonts w:ascii="黑体" w:eastAsia="黑体" w:hAnsi="黑体"/>
          <w:b/>
          <w:sz w:val="28"/>
          <w:szCs w:val="28"/>
        </w:rPr>
      </w:pPr>
      <w:r w:rsidRPr="00035245">
        <w:rPr>
          <w:rFonts w:ascii="黑体" w:eastAsia="黑体" w:hAnsi="黑体" w:hint="eastAsia"/>
          <w:b/>
          <w:sz w:val="28"/>
          <w:szCs w:val="28"/>
        </w:rPr>
        <w:t>检测依据</w:t>
      </w:r>
    </w:p>
    <w:p w14:paraId="08041A6F" w14:textId="77777777" w:rsidR="00E12067" w:rsidRDefault="00E12067" w:rsidP="00035245">
      <w:pPr>
        <w:pStyle w:val="aa"/>
        <w:spacing w:line="590" w:lineRule="exact"/>
        <w:ind w:firstLine="560"/>
        <w:rPr>
          <w:rFonts w:ascii="仿宋" w:eastAsia="仿宋" w:hAnsi="仿宋"/>
          <w:kern w:val="0"/>
          <w:sz w:val="28"/>
          <w:szCs w:val="22"/>
        </w:rPr>
      </w:pPr>
      <w:r w:rsidRPr="00E12067">
        <w:rPr>
          <w:rFonts w:ascii="仿宋" w:eastAsia="仿宋" w:hAnsi="仿宋" w:hint="eastAsia"/>
          <w:kern w:val="0"/>
          <w:sz w:val="28"/>
          <w:szCs w:val="22"/>
        </w:rPr>
        <w:t>主要检测依据如下：</w:t>
      </w:r>
    </w:p>
    <w:p w14:paraId="76007DAC" w14:textId="2C503D5F" w:rsidR="00E12067" w:rsidRDefault="00E12067" w:rsidP="00035245">
      <w:pPr>
        <w:pStyle w:val="aa"/>
        <w:spacing w:line="590" w:lineRule="exact"/>
        <w:ind w:firstLine="560"/>
        <w:rPr>
          <w:rFonts w:ascii="仿宋" w:eastAsia="仿宋" w:hAnsi="仿宋"/>
          <w:sz w:val="28"/>
          <w:szCs w:val="22"/>
        </w:rPr>
      </w:pPr>
      <w:r>
        <w:rPr>
          <w:rFonts w:ascii="仿宋" w:eastAsia="仿宋" w:hAnsi="仿宋" w:hint="eastAsia"/>
          <w:sz w:val="28"/>
          <w:szCs w:val="22"/>
        </w:rPr>
        <w:t>1.</w:t>
      </w:r>
      <w:r w:rsidR="00000000" w:rsidRPr="00F469D3">
        <w:rPr>
          <w:rFonts w:ascii="仿宋" w:eastAsia="仿宋" w:hAnsi="仿宋" w:hint="eastAsia"/>
          <w:sz w:val="28"/>
          <w:szCs w:val="22"/>
        </w:rPr>
        <w:t>《西南财经大学继续（网络）教育学院本科毕业（学位）论文（设计）撰写内容与格式规范》</w:t>
      </w:r>
    </w:p>
    <w:p w14:paraId="3F9727FA" w14:textId="012A94CE" w:rsidR="00E12067" w:rsidRDefault="00E12067" w:rsidP="00035245">
      <w:pPr>
        <w:pStyle w:val="aa"/>
        <w:spacing w:line="590" w:lineRule="exact"/>
        <w:ind w:firstLine="560"/>
        <w:rPr>
          <w:rFonts w:ascii="仿宋" w:eastAsia="仿宋" w:hAnsi="仿宋"/>
          <w:sz w:val="28"/>
          <w:szCs w:val="22"/>
        </w:rPr>
      </w:pPr>
      <w:r>
        <w:rPr>
          <w:rFonts w:ascii="仿宋" w:eastAsia="仿宋" w:hAnsi="仿宋" w:hint="eastAsia"/>
          <w:sz w:val="28"/>
          <w:szCs w:val="22"/>
        </w:rPr>
        <w:t>2.</w:t>
      </w:r>
      <w:r w:rsidR="00000000" w:rsidRPr="00F469D3">
        <w:rPr>
          <w:rFonts w:ascii="仿宋" w:eastAsia="仿宋" w:hAnsi="仿宋" w:hint="eastAsia"/>
          <w:sz w:val="28"/>
          <w:szCs w:val="22"/>
        </w:rPr>
        <w:t>《西南财经大学继续（网络）教育学院本科毕业（学位)论文（设计）示例模板》</w:t>
      </w:r>
    </w:p>
    <w:p w14:paraId="6231032F" w14:textId="7F22BCEA" w:rsidR="00E12067" w:rsidRDefault="00E12067" w:rsidP="00035245">
      <w:pPr>
        <w:pStyle w:val="aa"/>
        <w:spacing w:line="590" w:lineRule="exact"/>
        <w:ind w:firstLine="560"/>
        <w:rPr>
          <w:rFonts w:ascii="仿宋" w:eastAsia="仿宋" w:hAnsi="仿宋"/>
          <w:sz w:val="28"/>
          <w:szCs w:val="22"/>
        </w:rPr>
      </w:pPr>
      <w:r>
        <w:rPr>
          <w:rFonts w:ascii="仿宋" w:eastAsia="仿宋" w:hAnsi="仿宋" w:hint="eastAsia"/>
          <w:sz w:val="28"/>
          <w:szCs w:val="22"/>
        </w:rPr>
        <w:t>3.</w:t>
      </w:r>
      <w:r w:rsidR="00000000" w:rsidRPr="00F469D3">
        <w:rPr>
          <w:rFonts w:ascii="仿宋" w:eastAsia="仿宋" w:hAnsi="仿宋" w:hint="eastAsia"/>
          <w:sz w:val="28"/>
          <w:szCs w:val="22"/>
        </w:rPr>
        <w:t>《学位论文编写规则》（GB/T</w:t>
      </w:r>
      <w:r>
        <w:rPr>
          <w:rFonts w:ascii="仿宋" w:eastAsia="仿宋" w:hAnsi="仿宋" w:hint="eastAsia"/>
          <w:sz w:val="28"/>
          <w:szCs w:val="22"/>
        </w:rPr>
        <w:t xml:space="preserve"> </w:t>
      </w:r>
      <w:r w:rsidR="00000000" w:rsidRPr="00F469D3">
        <w:rPr>
          <w:rFonts w:ascii="仿宋" w:eastAsia="仿宋" w:hAnsi="仿宋" w:hint="eastAsia"/>
          <w:sz w:val="28"/>
          <w:szCs w:val="22"/>
        </w:rPr>
        <w:t>7713.1-2006）</w:t>
      </w:r>
    </w:p>
    <w:p w14:paraId="1F568CB2" w14:textId="1FAFE32D" w:rsidR="00E12067" w:rsidRDefault="00E12067" w:rsidP="00035245">
      <w:pPr>
        <w:pStyle w:val="aa"/>
        <w:spacing w:line="590" w:lineRule="exact"/>
        <w:ind w:firstLine="560"/>
        <w:rPr>
          <w:rFonts w:ascii="仿宋" w:eastAsia="仿宋" w:hAnsi="仿宋"/>
          <w:sz w:val="28"/>
          <w:szCs w:val="22"/>
        </w:rPr>
      </w:pPr>
      <w:r>
        <w:rPr>
          <w:rFonts w:ascii="仿宋" w:eastAsia="仿宋" w:hAnsi="仿宋" w:hint="eastAsia"/>
          <w:sz w:val="28"/>
          <w:szCs w:val="22"/>
        </w:rPr>
        <w:t>4.</w:t>
      </w:r>
      <w:r w:rsidR="00000000" w:rsidRPr="00F469D3">
        <w:rPr>
          <w:rFonts w:ascii="仿宋" w:eastAsia="仿宋" w:hAnsi="仿宋" w:hint="eastAsia"/>
          <w:sz w:val="28"/>
          <w:szCs w:val="22"/>
        </w:rPr>
        <w:t>《科技文献的章节编号方法》(CY/T 35-2001)</w:t>
      </w:r>
    </w:p>
    <w:p w14:paraId="3412F748" w14:textId="6ED1FFE1" w:rsidR="00E12067" w:rsidRDefault="00E12067" w:rsidP="00035245">
      <w:pPr>
        <w:pStyle w:val="aa"/>
        <w:spacing w:line="590" w:lineRule="exact"/>
        <w:ind w:firstLine="560"/>
        <w:rPr>
          <w:rFonts w:ascii="仿宋" w:eastAsia="仿宋" w:hAnsi="仿宋"/>
          <w:sz w:val="28"/>
          <w:szCs w:val="22"/>
        </w:rPr>
      </w:pPr>
      <w:r>
        <w:rPr>
          <w:rFonts w:ascii="仿宋" w:eastAsia="仿宋" w:hAnsi="仿宋" w:hint="eastAsia"/>
          <w:sz w:val="28"/>
          <w:szCs w:val="22"/>
        </w:rPr>
        <w:t>5.</w:t>
      </w:r>
      <w:r w:rsidR="00000000" w:rsidRPr="00F469D3">
        <w:rPr>
          <w:rFonts w:ascii="仿宋" w:eastAsia="仿宋" w:hAnsi="仿宋" w:hint="eastAsia"/>
          <w:sz w:val="28"/>
          <w:szCs w:val="22"/>
        </w:rPr>
        <w:t>《信息与文献-参考文献著录规则》（GB/T 7714-2015）</w:t>
      </w:r>
    </w:p>
    <w:p w14:paraId="7B3D3FAB" w14:textId="35A8D632" w:rsidR="00E12067" w:rsidRDefault="00E12067" w:rsidP="00035245">
      <w:pPr>
        <w:pStyle w:val="aa"/>
        <w:spacing w:line="590" w:lineRule="exact"/>
        <w:ind w:firstLine="560"/>
        <w:rPr>
          <w:rFonts w:ascii="仿宋" w:eastAsia="仿宋" w:hAnsi="仿宋"/>
          <w:sz w:val="28"/>
          <w:szCs w:val="22"/>
        </w:rPr>
      </w:pPr>
      <w:r>
        <w:rPr>
          <w:rFonts w:ascii="仿宋" w:eastAsia="仿宋" w:hAnsi="仿宋" w:hint="eastAsia"/>
          <w:sz w:val="28"/>
          <w:szCs w:val="22"/>
        </w:rPr>
        <w:t>6.</w:t>
      </w:r>
      <w:r w:rsidR="00000000" w:rsidRPr="00F469D3">
        <w:rPr>
          <w:rFonts w:ascii="仿宋" w:eastAsia="仿宋" w:hAnsi="仿宋" w:hint="eastAsia"/>
          <w:sz w:val="28"/>
          <w:szCs w:val="22"/>
        </w:rPr>
        <w:t>《标点符号用法》（GB15834-2011）</w:t>
      </w:r>
    </w:p>
    <w:p w14:paraId="4EB26986" w14:textId="6606AD71" w:rsidR="00614102" w:rsidRPr="00E12067" w:rsidRDefault="00E12067" w:rsidP="00035245">
      <w:pPr>
        <w:pStyle w:val="aa"/>
        <w:spacing w:line="590" w:lineRule="exact"/>
        <w:ind w:firstLine="560"/>
        <w:rPr>
          <w:rFonts w:ascii="仿宋" w:eastAsia="仿宋" w:hAnsi="仿宋" w:hint="eastAsia"/>
          <w:kern w:val="0"/>
          <w:sz w:val="28"/>
          <w:szCs w:val="22"/>
        </w:rPr>
      </w:pPr>
      <w:r>
        <w:rPr>
          <w:rFonts w:ascii="仿宋" w:eastAsia="仿宋" w:hAnsi="仿宋" w:hint="eastAsia"/>
          <w:sz w:val="28"/>
          <w:szCs w:val="22"/>
        </w:rPr>
        <w:t>7.</w:t>
      </w:r>
      <w:r w:rsidR="00000000" w:rsidRPr="00F469D3">
        <w:rPr>
          <w:rFonts w:ascii="仿宋" w:eastAsia="仿宋" w:hAnsi="仿宋" w:hint="eastAsia"/>
          <w:sz w:val="28"/>
          <w:szCs w:val="22"/>
        </w:rPr>
        <w:t>《出版物上数字用法》（GB15835-2011）</w:t>
      </w:r>
    </w:p>
    <w:p w14:paraId="4A5B8860" w14:textId="08064547" w:rsidR="00614102" w:rsidRPr="00F469D3" w:rsidRDefault="00000000" w:rsidP="00035245">
      <w:pPr>
        <w:spacing w:line="590" w:lineRule="exact"/>
        <w:ind w:firstLineChars="200" w:firstLine="562"/>
        <w:rPr>
          <w:rFonts w:ascii="黑体" w:eastAsia="黑体" w:hAnsi="黑体" w:hint="eastAsia"/>
          <w:b/>
          <w:sz w:val="28"/>
          <w:szCs w:val="28"/>
        </w:rPr>
      </w:pPr>
      <w:r w:rsidRPr="00F469D3">
        <w:rPr>
          <w:rFonts w:ascii="黑体" w:eastAsia="黑体" w:hAnsi="黑体" w:hint="eastAsia"/>
          <w:b/>
          <w:sz w:val="28"/>
          <w:szCs w:val="28"/>
        </w:rPr>
        <w:t>二、检测</w:t>
      </w:r>
      <w:r w:rsidR="00E12067">
        <w:rPr>
          <w:rFonts w:ascii="黑体" w:eastAsia="黑体" w:hAnsi="黑体" w:hint="eastAsia"/>
          <w:b/>
          <w:sz w:val="28"/>
          <w:szCs w:val="28"/>
        </w:rPr>
        <w:t>标准</w:t>
      </w:r>
    </w:p>
    <w:p w14:paraId="1336A5B8" w14:textId="128CFD37" w:rsidR="00614102" w:rsidRPr="00F469D3" w:rsidRDefault="00E12067" w:rsidP="00035245">
      <w:pPr>
        <w:spacing w:line="590" w:lineRule="exact"/>
        <w:ind w:firstLineChars="200" w:firstLine="560"/>
        <w:rPr>
          <w:rFonts w:ascii="仿宋" w:eastAsia="仿宋" w:hAnsi="仿宋" w:hint="eastAsia"/>
          <w:kern w:val="0"/>
          <w:sz w:val="28"/>
          <w:szCs w:val="22"/>
        </w:rPr>
      </w:pPr>
      <w:r w:rsidRPr="00E12067">
        <w:rPr>
          <w:rFonts w:ascii="仿宋" w:eastAsia="仿宋" w:hAnsi="仿宋" w:hint="eastAsia"/>
          <w:kern w:val="0"/>
          <w:sz w:val="28"/>
          <w:szCs w:val="22"/>
        </w:rPr>
        <w:t>论文格式规范检测</w:t>
      </w:r>
      <w:r w:rsidR="00000000" w:rsidRPr="00F469D3">
        <w:rPr>
          <w:rFonts w:ascii="仿宋" w:eastAsia="仿宋" w:hAnsi="仿宋" w:hint="eastAsia"/>
          <w:kern w:val="0"/>
          <w:sz w:val="28"/>
          <w:szCs w:val="22"/>
        </w:rPr>
        <w:t>是学位论文评审的</w:t>
      </w:r>
      <w:r>
        <w:rPr>
          <w:rFonts w:ascii="仿宋" w:eastAsia="仿宋" w:hAnsi="仿宋" w:hint="eastAsia"/>
          <w:kern w:val="0"/>
          <w:sz w:val="28"/>
          <w:szCs w:val="22"/>
        </w:rPr>
        <w:t>重要</w:t>
      </w:r>
      <w:r w:rsidR="00000000" w:rsidRPr="00F469D3">
        <w:rPr>
          <w:rFonts w:ascii="仿宋" w:eastAsia="仿宋" w:hAnsi="仿宋" w:hint="eastAsia"/>
          <w:kern w:val="0"/>
          <w:sz w:val="28"/>
          <w:szCs w:val="22"/>
        </w:rPr>
        <w:t>辅助手段，检测结果将作为学位论文评审的重要参考依据。学位论文原则上不应存在格式规范错误，</w:t>
      </w:r>
      <w:r>
        <w:rPr>
          <w:rFonts w:ascii="仿宋" w:eastAsia="仿宋" w:hAnsi="仿宋" w:hint="eastAsia"/>
          <w:kern w:val="0"/>
          <w:sz w:val="28"/>
          <w:szCs w:val="22"/>
        </w:rPr>
        <w:t>为便于操作，我</w:t>
      </w:r>
      <w:r w:rsidR="00000000" w:rsidRPr="00F469D3">
        <w:rPr>
          <w:rFonts w:ascii="仿宋" w:eastAsia="仿宋" w:hAnsi="仿宋" w:hint="eastAsia"/>
          <w:kern w:val="0"/>
          <w:sz w:val="28"/>
          <w:szCs w:val="22"/>
        </w:rPr>
        <w:t>院</w:t>
      </w:r>
      <w:r>
        <w:rPr>
          <w:rFonts w:ascii="仿宋" w:eastAsia="仿宋" w:hAnsi="仿宋" w:hint="eastAsia"/>
          <w:kern w:val="0"/>
          <w:sz w:val="28"/>
          <w:szCs w:val="22"/>
        </w:rPr>
        <w:t>统一</w:t>
      </w:r>
      <w:r w:rsidR="00000000" w:rsidRPr="00F469D3">
        <w:rPr>
          <w:rFonts w:ascii="仿宋" w:eastAsia="仿宋" w:hAnsi="仿宋" w:hint="eastAsia"/>
          <w:kern w:val="0"/>
          <w:sz w:val="28"/>
          <w:szCs w:val="22"/>
        </w:rPr>
        <w:t>按照论文全文差错率≤5</w:t>
      </w:r>
      <w:r w:rsidR="00000000" w:rsidRPr="00F469D3">
        <w:rPr>
          <w:rFonts w:ascii="Segoe UI Symbol" w:eastAsia="仿宋" w:hAnsi="Segoe UI Symbol" w:cs="Segoe UI Symbol"/>
          <w:kern w:val="0"/>
          <w:sz w:val="28"/>
          <w:szCs w:val="22"/>
        </w:rPr>
        <w:t>‱</w:t>
      </w:r>
      <w:r w:rsidR="00000000" w:rsidRPr="00F469D3">
        <w:rPr>
          <w:rFonts w:ascii="仿宋" w:eastAsia="仿宋" w:hAnsi="仿宋" w:hint="eastAsia"/>
          <w:kern w:val="0"/>
          <w:sz w:val="28"/>
          <w:szCs w:val="22"/>
        </w:rPr>
        <w:t>作为格式检测合格的标准，即每万字格式错误不超过5个即为合格。</w:t>
      </w:r>
    </w:p>
    <w:p w14:paraId="508D056E" w14:textId="730DB7E9" w:rsidR="00E12067" w:rsidRDefault="00E12067" w:rsidP="00035245">
      <w:pPr>
        <w:pStyle w:val="a7"/>
        <w:spacing w:before="0" w:beforeAutospacing="0" w:after="0" w:afterAutospacing="0" w:line="590" w:lineRule="exact"/>
        <w:ind w:firstLineChars="200" w:firstLine="562"/>
        <w:jc w:val="both"/>
        <w:rPr>
          <w:rFonts w:ascii="仿宋" w:eastAsia="仿宋" w:hAnsi="仿宋"/>
          <w:sz w:val="28"/>
          <w:szCs w:val="22"/>
        </w:rPr>
      </w:pPr>
      <w:r>
        <w:rPr>
          <w:rFonts w:ascii="黑体" w:eastAsia="黑体" w:hAnsi="黑体" w:hint="eastAsia"/>
          <w:b/>
          <w:sz w:val="28"/>
          <w:szCs w:val="28"/>
        </w:rPr>
        <w:t>三、检测</w:t>
      </w:r>
      <w:r w:rsidRPr="00F469D3">
        <w:rPr>
          <w:rFonts w:ascii="黑体" w:eastAsia="黑体" w:hAnsi="黑体" w:hint="eastAsia"/>
          <w:b/>
          <w:sz w:val="28"/>
          <w:szCs w:val="28"/>
        </w:rPr>
        <w:t>结果及处理</w:t>
      </w:r>
    </w:p>
    <w:p w14:paraId="221C0890" w14:textId="77777777" w:rsidR="00035245" w:rsidRDefault="00000000" w:rsidP="00035245">
      <w:pPr>
        <w:pStyle w:val="a7"/>
        <w:spacing w:before="0" w:beforeAutospacing="0" w:after="0" w:afterAutospacing="0" w:line="590" w:lineRule="exact"/>
        <w:ind w:firstLineChars="200" w:firstLine="560"/>
        <w:jc w:val="both"/>
        <w:rPr>
          <w:rFonts w:ascii="仿宋" w:eastAsia="仿宋" w:hAnsi="仿宋"/>
          <w:sz w:val="28"/>
          <w:szCs w:val="22"/>
        </w:rPr>
      </w:pPr>
      <w:r w:rsidRPr="00F469D3">
        <w:rPr>
          <w:rFonts w:ascii="仿宋" w:eastAsia="仿宋" w:hAnsi="仿宋" w:hint="eastAsia"/>
          <w:sz w:val="28"/>
          <w:szCs w:val="22"/>
        </w:rPr>
        <w:lastRenderedPageBreak/>
        <w:t>每个账号可</w:t>
      </w:r>
      <w:r w:rsidR="00035245">
        <w:rPr>
          <w:rFonts w:ascii="仿宋" w:eastAsia="仿宋" w:hAnsi="仿宋" w:hint="eastAsia"/>
          <w:sz w:val="28"/>
          <w:szCs w:val="22"/>
        </w:rPr>
        <w:t>多次</w:t>
      </w:r>
      <w:r w:rsidRPr="00F469D3">
        <w:rPr>
          <w:rFonts w:ascii="仿宋" w:eastAsia="仿宋" w:hAnsi="仿宋" w:hint="eastAsia"/>
          <w:sz w:val="28"/>
          <w:szCs w:val="22"/>
        </w:rPr>
        <w:t>检测</w:t>
      </w:r>
      <w:r w:rsidR="00E12067">
        <w:rPr>
          <w:rFonts w:ascii="仿宋" w:eastAsia="仿宋" w:hAnsi="仿宋" w:hint="eastAsia"/>
          <w:sz w:val="28"/>
          <w:szCs w:val="22"/>
        </w:rPr>
        <w:t>同</w:t>
      </w:r>
      <w:r w:rsidRPr="00F469D3">
        <w:rPr>
          <w:rFonts w:ascii="仿宋" w:eastAsia="仿宋" w:hAnsi="仿宋" w:hint="eastAsia"/>
          <w:sz w:val="28"/>
          <w:szCs w:val="22"/>
        </w:rPr>
        <w:t>一篇论文</w:t>
      </w:r>
      <w:r w:rsidR="00035245">
        <w:rPr>
          <w:rFonts w:ascii="仿宋" w:eastAsia="仿宋" w:hAnsi="仿宋" w:hint="eastAsia"/>
          <w:sz w:val="28"/>
          <w:szCs w:val="22"/>
        </w:rPr>
        <w:t>。</w:t>
      </w:r>
      <w:r w:rsidRPr="00F469D3">
        <w:rPr>
          <w:rFonts w:ascii="仿宋" w:eastAsia="仿宋" w:hAnsi="仿宋" w:hint="eastAsia"/>
          <w:sz w:val="28"/>
          <w:szCs w:val="22"/>
        </w:rPr>
        <w:t>首次检测时报告会详细标明错误内容及位置，</w:t>
      </w:r>
      <w:r w:rsidR="00E12067">
        <w:rPr>
          <w:rFonts w:ascii="仿宋" w:eastAsia="仿宋" w:hAnsi="仿宋" w:hint="eastAsia"/>
          <w:sz w:val="28"/>
          <w:szCs w:val="22"/>
        </w:rPr>
        <w:t>学生可</w:t>
      </w:r>
      <w:r w:rsidRPr="00F469D3">
        <w:rPr>
          <w:rFonts w:ascii="仿宋" w:eastAsia="仿宋" w:hAnsi="仿宋" w:hint="eastAsia"/>
          <w:sz w:val="28"/>
          <w:szCs w:val="22"/>
        </w:rPr>
        <w:t>依据报告</w:t>
      </w:r>
      <w:r w:rsidR="00035245">
        <w:rPr>
          <w:rFonts w:ascii="仿宋" w:eastAsia="仿宋" w:hAnsi="仿宋" w:hint="eastAsia"/>
          <w:sz w:val="28"/>
          <w:szCs w:val="22"/>
        </w:rPr>
        <w:t>逐一</w:t>
      </w:r>
      <w:r w:rsidRPr="00F469D3">
        <w:rPr>
          <w:rFonts w:ascii="仿宋" w:eastAsia="仿宋" w:hAnsi="仿宋" w:hint="eastAsia"/>
          <w:sz w:val="28"/>
          <w:szCs w:val="22"/>
        </w:rPr>
        <w:t>进行修改</w:t>
      </w:r>
      <w:r w:rsidR="00035245">
        <w:rPr>
          <w:rFonts w:ascii="仿宋" w:eastAsia="仿宋" w:hAnsi="仿宋" w:hint="eastAsia"/>
          <w:sz w:val="28"/>
          <w:szCs w:val="22"/>
        </w:rPr>
        <w:t>；</w:t>
      </w:r>
      <w:r w:rsidRPr="00F469D3">
        <w:rPr>
          <w:rFonts w:ascii="仿宋" w:eastAsia="仿宋" w:hAnsi="仿宋" w:hint="eastAsia"/>
          <w:sz w:val="28"/>
          <w:szCs w:val="22"/>
        </w:rPr>
        <w:t>后续检测</w:t>
      </w:r>
      <w:r w:rsidR="00035245">
        <w:rPr>
          <w:rFonts w:ascii="仿宋" w:eastAsia="仿宋" w:hAnsi="仿宋" w:hint="eastAsia"/>
          <w:sz w:val="28"/>
          <w:szCs w:val="22"/>
        </w:rPr>
        <w:t>时</w:t>
      </w:r>
      <w:r w:rsidRPr="00F469D3">
        <w:rPr>
          <w:rFonts w:ascii="仿宋" w:eastAsia="仿宋" w:hAnsi="仿宋" w:hint="eastAsia"/>
          <w:sz w:val="28"/>
          <w:szCs w:val="22"/>
        </w:rPr>
        <w:t>可查看论文格式错误总数及是否合格，学生</w:t>
      </w:r>
      <w:r w:rsidR="00E12067">
        <w:rPr>
          <w:rFonts w:ascii="仿宋" w:eastAsia="仿宋" w:hAnsi="仿宋" w:hint="eastAsia"/>
          <w:sz w:val="28"/>
          <w:szCs w:val="22"/>
        </w:rPr>
        <w:t>可</w:t>
      </w:r>
      <w:r w:rsidRPr="00F469D3">
        <w:rPr>
          <w:rFonts w:ascii="仿宋" w:eastAsia="仿宋" w:hAnsi="仿宋" w:hint="eastAsia"/>
          <w:sz w:val="28"/>
          <w:szCs w:val="22"/>
        </w:rPr>
        <w:t>自愿选择是否进一步</w:t>
      </w:r>
      <w:r w:rsidR="00035245">
        <w:rPr>
          <w:rFonts w:ascii="仿宋" w:eastAsia="仿宋" w:hAnsi="仿宋" w:hint="eastAsia"/>
          <w:sz w:val="28"/>
          <w:szCs w:val="22"/>
        </w:rPr>
        <w:t>付费</w:t>
      </w:r>
      <w:r w:rsidRPr="00F469D3">
        <w:rPr>
          <w:rFonts w:ascii="仿宋" w:eastAsia="仿宋" w:hAnsi="仿宋" w:hint="eastAsia"/>
          <w:sz w:val="28"/>
          <w:szCs w:val="22"/>
        </w:rPr>
        <w:t>查看详细报告，也可</w:t>
      </w:r>
      <w:r w:rsidR="00E12067">
        <w:rPr>
          <w:rFonts w:ascii="仿宋" w:eastAsia="仿宋" w:hAnsi="仿宋" w:hint="eastAsia"/>
          <w:sz w:val="28"/>
          <w:szCs w:val="22"/>
        </w:rPr>
        <w:t>直接</w:t>
      </w:r>
      <w:r w:rsidRPr="00F469D3">
        <w:rPr>
          <w:rFonts w:ascii="仿宋" w:eastAsia="仿宋" w:hAnsi="仿宋" w:hint="eastAsia"/>
          <w:sz w:val="28"/>
          <w:szCs w:val="22"/>
        </w:rPr>
        <w:t>参照《西南财经大学继续（网络）教育学院本科毕业（学位）论文（设计）撰写内容与格式规范》和《西南财经大学继续（网络）教育学院本科毕业（学位）论文（设计）示例模板》自行修改直至</w:t>
      </w:r>
      <w:r w:rsidR="00035245">
        <w:rPr>
          <w:rFonts w:ascii="仿宋" w:eastAsia="仿宋" w:hAnsi="仿宋" w:hint="eastAsia"/>
          <w:sz w:val="28"/>
          <w:szCs w:val="22"/>
        </w:rPr>
        <w:t>检测</w:t>
      </w:r>
      <w:r w:rsidRPr="00F469D3">
        <w:rPr>
          <w:rFonts w:ascii="仿宋" w:eastAsia="仿宋" w:hAnsi="仿宋" w:hint="eastAsia"/>
          <w:sz w:val="28"/>
          <w:szCs w:val="22"/>
        </w:rPr>
        <w:t>合格。</w:t>
      </w:r>
    </w:p>
    <w:p w14:paraId="0D156488" w14:textId="57BDA97D" w:rsidR="00614102" w:rsidRPr="00F469D3" w:rsidRDefault="00035245" w:rsidP="00035245">
      <w:pPr>
        <w:pStyle w:val="a7"/>
        <w:spacing w:before="0" w:beforeAutospacing="0" w:after="0" w:afterAutospacing="0" w:line="590" w:lineRule="exact"/>
        <w:ind w:firstLineChars="200" w:firstLine="560"/>
        <w:jc w:val="both"/>
        <w:rPr>
          <w:rFonts w:ascii="仿宋" w:eastAsia="仿宋" w:hAnsi="仿宋" w:hint="eastAsia"/>
          <w:sz w:val="28"/>
          <w:szCs w:val="22"/>
        </w:rPr>
      </w:pPr>
      <w:r>
        <w:rPr>
          <w:rFonts w:ascii="仿宋" w:eastAsia="仿宋" w:hAnsi="仿宋" w:hint="eastAsia"/>
          <w:sz w:val="28"/>
          <w:szCs w:val="22"/>
        </w:rPr>
        <w:t>检测</w:t>
      </w:r>
      <w:r w:rsidR="00000000" w:rsidRPr="00F469D3">
        <w:rPr>
          <w:rFonts w:ascii="仿宋" w:eastAsia="仿宋" w:hAnsi="仿宋" w:hint="eastAsia"/>
          <w:sz w:val="28"/>
          <w:szCs w:val="22"/>
        </w:rPr>
        <w:t>系统会以提醒的形式指出论文中格式规范存疑的部分，提醒不算作错误，不计入差错率，若提醒的问题属实，也应根据具体情况进行修改。</w:t>
      </w:r>
    </w:p>
    <w:p w14:paraId="5607670D" w14:textId="623CB1DB" w:rsidR="00614102" w:rsidRPr="00035245" w:rsidRDefault="00035245" w:rsidP="00035245">
      <w:pPr>
        <w:spacing w:line="590" w:lineRule="exact"/>
        <w:ind w:firstLineChars="200" w:firstLine="562"/>
        <w:rPr>
          <w:rFonts w:ascii="黑体" w:eastAsia="黑体" w:hAnsi="黑体" w:hint="eastAsia"/>
          <w:b/>
          <w:kern w:val="0"/>
          <w:sz w:val="28"/>
          <w:szCs w:val="28"/>
        </w:rPr>
      </w:pPr>
      <w:r w:rsidRPr="00035245">
        <w:rPr>
          <w:rFonts w:ascii="黑体" w:eastAsia="黑体" w:hAnsi="黑体" w:hint="eastAsia"/>
          <w:b/>
          <w:kern w:val="0"/>
          <w:sz w:val="28"/>
          <w:szCs w:val="28"/>
        </w:rPr>
        <w:t>四、注意</w:t>
      </w:r>
      <w:r w:rsidR="00000000" w:rsidRPr="00035245">
        <w:rPr>
          <w:rFonts w:ascii="黑体" w:eastAsia="黑体" w:hAnsi="黑体" w:hint="eastAsia"/>
          <w:b/>
          <w:kern w:val="0"/>
          <w:sz w:val="28"/>
          <w:szCs w:val="28"/>
        </w:rPr>
        <w:t>事项</w:t>
      </w:r>
    </w:p>
    <w:p w14:paraId="48150380" w14:textId="2526999F" w:rsidR="00614102" w:rsidRPr="00F469D3" w:rsidRDefault="00000000" w:rsidP="00035245">
      <w:pPr>
        <w:pStyle w:val="a7"/>
        <w:spacing w:before="0" w:beforeAutospacing="0" w:after="0" w:afterAutospacing="0" w:line="590" w:lineRule="exact"/>
        <w:ind w:firstLineChars="200" w:firstLine="560"/>
        <w:jc w:val="both"/>
        <w:rPr>
          <w:rFonts w:ascii="仿宋" w:eastAsia="仿宋" w:hAnsi="仿宋" w:hint="eastAsia"/>
          <w:sz w:val="28"/>
          <w:szCs w:val="22"/>
        </w:rPr>
      </w:pPr>
      <w:r w:rsidRPr="00F469D3">
        <w:rPr>
          <w:rFonts w:ascii="仿宋" w:eastAsia="仿宋" w:hAnsi="仿宋" w:hint="eastAsia"/>
          <w:sz w:val="28"/>
          <w:szCs w:val="22"/>
        </w:rPr>
        <w:t>1</w:t>
      </w:r>
      <w:r w:rsidRPr="00F469D3">
        <w:rPr>
          <w:rFonts w:ascii="仿宋" w:eastAsia="仿宋" w:hAnsi="仿宋"/>
          <w:sz w:val="28"/>
          <w:szCs w:val="22"/>
        </w:rPr>
        <w:t>.</w:t>
      </w:r>
      <w:r w:rsidRPr="00F469D3">
        <w:rPr>
          <w:rFonts w:ascii="仿宋" w:eastAsia="仿宋" w:hAnsi="仿宋" w:hint="eastAsia"/>
          <w:sz w:val="28"/>
          <w:szCs w:val="22"/>
        </w:rPr>
        <w:t>检测平台不收录论文，检测报告在平台最多保留</w:t>
      </w:r>
      <w:r w:rsidRPr="00F469D3">
        <w:rPr>
          <w:rFonts w:ascii="仿宋" w:eastAsia="仿宋" w:hAnsi="仿宋"/>
          <w:sz w:val="28"/>
          <w:szCs w:val="22"/>
        </w:rPr>
        <w:t>4</w:t>
      </w:r>
      <w:r w:rsidRPr="00F469D3">
        <w:rPr>
          <w:rFonts w:ascii="仿宋" w:eastAsia="仿宋" w:hAnsi="仿宋" w:hint="eastAsia"/>
          <w:sz w:val="28"/>
          <w:szCs w:val="22"/>
        </w:rPr>
        <w:t>天，请及时下载</w:t>
      </w:r>
      <w:r w:rsidR="00035245">
        <w:rPr>
          <w:rFonts w:ascii="仿宋" w:eastAsia="仿宋" w:hAnsi="仿宋" w:hint="eastAsia"/>
          <w:sz w:val="28"/>
          <w:szCs w:val="22"/>
        </w:rPr>
        <w:t>、妥善保存，</w:t>
      </w:r>
      <w:r w:rsidRPr="00F469D3">
        <w:rPr>
          <w:rFonts w:ascii="仿宋" w:eastAsia="仿宋" w:hAnsi="仿宋" w:hint="eastAsia"/>
          <w:sz w:val="28"/>
          <w:szCs w:val="22"/>
        </w:rPr>
        <w:t>报告下载后可在平台上实时手动删除。</w:t>
      </w:r>
    </w:p>
    <w:p w14:paraId="0A5A9975" w14:textId="3A440205" w:rsidR="00614102" w:rsidRPr="00F469D3" w:rsidRDefault="00000000" w:rsidP="00035245">
      <w:pPr>
        <w:pStyle w:val="a7"/>
        <w:spacing w:before="0" w:beforeAutospacing="0" w:after="0" w:afterAutospacing="0" w:line="590" w:lineRule="exact"/>
        <w:ind w:firstLineChars="200" w:firstLine="560"/>
        <w:jc w:val="both"/>
        <w:rPr>
          <w:rFonts w:ascii="仿宋" w:eastAsia="仿宋" w:hAnsi="仿宋" w:hint="eastAsia"/>
          <w:sz w:val="28"/>
          <w:szCs w:val="22"/>
        </w:rPr>
      </w:pPr>
      <w:r w:rsidRPr="00F469D3">
        <w:rPr>
          <w:rFonts w:ascii="仿宋" w:eastAsia="仿宋" w:hAnsi="仿宋" w:hint="eastAsia"/>
          <w:sz w:val="28"/>
          <w:szCs w:val="22"/>
        </w:rPr>
        <w:t>2</w:t>
      </w:r>
      <w:r w:rsidRPr="00F469D3">
        <w:rPr>
          <w:rFonts w:ascii="仿宋" w:eastAsia="仿宋" w:hAnsi="仿宋"/>
          <w:sz w:val="28"/>
          <w:szCs w:val="22"/>
        </w:rPr>
        <w:t>.</w:t>
      </w:r>
      <w:r w:rsidR="00035245">
        <w:rPr>
          <w:rFonts w:ascii="仿宋" w:eastAsia="仿宋" w:hAnsi="仿宋" w:hint="eastAsia"/>
          <w:sz w:val="28"/>
          <w:szCs w:val="22"/>
        </w:rPr>
        <w:t>若</w:t>
      </w:r>
      <w:r w:rsidRPr="00F469D3">
        <w:rPr>
          <w:rFonts w:ascii="仿宋" w:eastAsia="仿宋" w:hAnsi="仿宋" w:hint="eastAsia"/>
          <w:sz w:val="28"/>
          <w:szCs w:val="22"/>
        </w:rPr>
        <w:t>对检测结果有疑问，请在系统“检测报告”页面</w:t>
      </w:r>
      <w:r w:rsidR="00035245">
        <w:rPr>
          <w:rFonts w:ascii="仿宋" w:eastAsia="仿宋" w:hAnsi="仿宋" w:hint="eastAsia"/>
          <w:sz w:val="28"/>
          <w:szCs w:val="22"/>
        </w:rPr>
        <w:t>点击</w:t>
      </w:r>
      <w:r w:rsidRPr="00F469D3">
        <w:rPr>
          <w:rFonts w:ascii="仿宋" w:eastAsia="仿宋" w:hAnsi="仿宋" w:hint="eastAsia"/>
          <w:sz w:val="28"/>
          <w:szCs w:val="22"/>
        </w:rPr>
        <w:t>“检测报告咨询”，客服</w:t>
      </w:r>
      <w:r w:rsidR="00035245">
        <w:rPr>
          <w:rFonts w:ascii="仿宋" w:eastAsia="仿宋" w:hAnsi="仿宋" w:hint="eastAsia"/>
          <w:sz w:val="28"/>
          <w:szCs w:val="22"/>
        </w:rPr>
        <w:t>将于</w:t>
      </w:r>
      <w:r w:rsidRPr="00F469D3">
        <w:rPr>
          <w:rFonts w:ascii="仿宋" w:eastAsia="仿宋" w:hAnsi="仿宋" w:hint="eastAsia"/>
          <w:sz w:val="28"/>
          <w:szCs w:val="22"/>
        </w:rPr>
        <w:t>每</w:t>
      </w:r>
      <w:r w:rsidR="00035245">
        <w:rPr>
          <w:rFonts w:ascii="仿宋" w:eastAsia="仿宋" w:hAnsi="仿宋" w:hint="eastAsia"/>
          <w:sz w:val="28"/>
          <w:szCs w:val="22"/>
        </w:rPr>
        <w:t>日</w:t>
      </w:r>
      <w:r w:rsidRPr="00F469D3">
        <w:rPr>
          <w:rFonts w:ascii="仿宋" w:eastAsia="仿宋" w:hAnsi="仿宋" w:hint="eastAsia"/>
          <w:sz w:val="28"/>
          <w:szCs w:val="22"/>
        </w:rPr>
        <w:t>09:00-23:00</w:t>
      </w:r>
      <w:r w:rsidR="00035245">
        <w:rPr>
          <w:rFonts w:ascii="仿宋" w:eastAsia="仿宋" w:hAnsi="仿宋" w:hint="eastAsia"/>
          <w:sz w:val="28"/>
          <w:szCs w:val="22"/>
        </w:rPr>
        <w:t>在线核实</w:t>
      </w:r>
      <w:r w:rsidRPr="00F469D3">
        <w:rPr>
          <w:rFonts w:ascii="仿宋" w:eastAsia="仿宋" w:hAnsi="仿宋" w:hint="eastAsia"/>
          <w:sz w:val="28"/>
          <w:szCs w:val="22"/>
        </w:rPr>
        <w:t>解答。平台使用过程中</w:t>
      </w:r>
      <w:r w:rsidR="00035245">
        <w:rPr>
          <w:rFonts w:ascii="仿宋" w:eastAsia="仿宋" w:hAnsi="仿宋" w:hint="eastAsia"/>
          <w:sz w:val="28"/>
          <w:szCs w:val="22"/>
        </w:rPr>
        <w:t>遇到</w:t>
      </w:r>
      <w:r w:rsidRPr="00F469D3">
        <w:rPr>
          <w:rFonts w:ascii="仿宋" w:eastAsia="仿宋" w:hAnsi="仿宋" w:hint="eastAsia"/>
          <w:sz w:val="28"/>
          <w:szCs w:val="22"/>
        </w:rPr>
        <w:t>任何问题，请</w:t>
      </w:r>
      <w:r w:rsidR="00035245">
        <w:rPr>
          <w:rFonts w:ascii="仿宋" w:eastAsia="仿宋" w:hAnsi="仿宋" w:hint="eastAsia"/>
          <w:sz w:val="28"/>
          <w:szCs w:val="22"/>
        </w:rPr>
        <w:t>优先</w:t>
      </w:r>
      <w:r w:rsidRPr="00F469D3">
        <w:rPr>
          <w:rFonts w:ascii="仿宋" w:eastAsia="仿宋" w:hAnsi="仿宋" w:hint="eastAsia"/>
          <w:sz w:val="28"/>
          <w:szCs w:val="22"/>
        </w:rPr>
        <w:t>咨询平台客服，若平台无法</w:t>
      </w:r>
      <w:r w:rsidR="00035245">
        <w:rPr>
          <w:rFonts w:ascii="仿宋" w:eastAsia="仿宋" w:hAnsi="仿宋" w:hint="eastAsia"/>
          <w:sz w:val="28"/>
          <w:szCs w:val="22"/>
        </w:rPr>
        <w:t>处理</w:t>
      </w:r>
      <w:r w:rsidRPr="00F469D3">
        <w:rPr>
          <w:rFonts w:ascii="仿宋" w:eastAsia="仿宋" w:hAnsi="仿宋" w:hint="eastAsia"/>
          <w:sz w:val="28"/>
          <w:szCs w:val="22"/>
        </w:rPr>
        <w:t>，可向</w:t>
      </w:r>
      <w:r w:rsidR="00035245">
        <w:rPr>
          <w:rFonts w:ascii="仿宋" w:eastAsia="仿宋" w:hAnsi="仿宋" w:hint="eastAsia"/>
          <w:sz w:val="28"/>
          <w:szCs w:val="22"/>
        </w:rPr>
        <w:t>所属教学点或</w:t>
      </w:r>
      <w:r w:rsidRPr="00F469D3">
        <w:rPr>
          <w:rFonts w:ascii="仿宋" w:eastAsia="仿宋" w:hAnsi="仿宋" w:hint="eastAsia"/>
          <w:sz w:val="28"/>
          <w:szCs w:val="22"/>
        </w:rPr>
        <w:t>学院反馈。</w:t>
      </w:r>
    </w:p>
    <w:sectPr w:rsidR="00614102" w:rsidRPr="00F469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EE9098" w14:textId="77777777" w:rsidR="003C08E9" w:rsidRDefault="003C08E9" w:rsidP="00F469D3">
      <w:r>
        <w:separator/>
      </w:r>
    </w:p>
  </w:endnote>
  <w:endnote w:type="continuationSeparator" w:id="0">
    <w:p w14:paraId="60CA187C" w14:textId="77777777" w:rsidR="003C08E9" w:rsidRDefault="003C08E9" w:rsidP="00F4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4AA22" w14:textId="77777777" w:rsidR="003C08E9" w:rsidRDefault="003C08E9" w:rsidP="00F469D3">
      <w:r>
        <w:separator/>
      </w:r>
    </w:p>
  </w:footnote>
  <w:footnote w:type="continuationSeparator" w:id="0">
    <w:p w14:paraId="0277312C" w14:textId="77777777" w:rsidR="003C08E9" w:rsidRDefault="003C08E9" w:rsidP="00F46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53498"/>
    <w:multiLevelType w:val="hybridMultilevel"/>
    <w:tmpl w:val="7F4E49A4"/>
    <w:lvl w:ilvl="0" w:tplc="54827756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40"/>
      </w:pPr>
    </w:lvl>
    <w:lvl w:ilvl="2" w:tplc="0409001B" w:tentative="1">
      <w:start w:val="1"/>
      <w:numFmt w:val="lowerRoman"/>
      <w:lvlText w:val="%3."/>
      <w:lvlJc w:val="right"/>
      <w:pPr>
        <w:ind w:left="1882" w:hanging="440"/>
      </w:pPr>
    </w:lvl>
    <w:lvl w:ilvl="3" w:tplc="0409000F" w:tentative="1">
      <w:start w:val="1"/>
      <w:numFmt w:val="decimal"/>
      <w:lvlText w:val="%4."/>
      <w:lvlJc w:val="left"/>
      <w:pPr>
        <w:ind w:left="2322" w:hanging="440"/>
      </w:pPr>
    </w:lvl>
    <w:lvl w:ilvl="4" w:tplc="04090019" w:tentative="1">
      <w:start w:val="1"/>
      <w:numFmt w:val="lowerLetter"/>
      <w:lvlText w:val="%5)"/>
      <w:lvlJc w:val="left"/>
      <w:pPr>
        <w:ind w:left="2762" w:hanging="440"/>
      </w:pPr>
    </w:lvl>
    <w:lvl w:ilvl="5" w:tplc="0409001B" w:tentative="1">
      <w:start w:val="1"/>
      <w:numFmt w:val="lowerRoman"/>
      <w:lvlText w:val="%6."/>
      <w:lvlJc w:val="right"/>
      <w:pPr>
        <w:ind w:left="3202" w:hanging="440"/>
      </w:pPr>
    </w:lvl>
    <w:lvl w:ilvl="6" w:tplc="0409000F" w:tentative="1">
      <w:start w:val="1"/>
      <w:numFmt w:val="decimal"/>
      <w:lvlText w:val="%7."/>
      <w:lvlJc w:val="left"/>
      <w:pPr>
        <w:ind w:left="3642" w:hanging="440"/>
      </w:pPr>
    </w:lvl>
    <w:lvl w:ilvl="7" w:tplc="04090019" w:tentative="1">
      <w:start w:val="1"/>
      <w:numFmt w:val="lowerLetter"/>
      <w:lvlText w:val="%8)"/>
      <w:lvlJc w:val="left"/>
      <w:pPr>
        <w:ind w:left="4082" w:hanging="440"/>
      </w:pPr>
    </w:lvl>
    <w:lvl w:ilvl="8" w:tplc="0409001B" w:tentative="1">
      <w:start w:val="1"/>
      <w:numFmt w:val="lowerRoman"/>
      <w:lvlText w:val="%9."/>
      <w:lvlJc w:val="right"/>
      <w:pPr>
        <w:ind w:left="4522" w:hanging="440"/>
      </w:pPr>
    </w:lvl>
  </w:abstractNum>
  <w:abstractNum w:abstractNumId="1" w15:restartNumberingAfterBreak="0">
    <w:nsid w:val="2AEB44D8"/>
    <w:multiLevelType w:val="hybridMultilevel"/>
    <w:tmpl w:val="F4CCE720"/>
    <w:lvl w:ilvl="0" w:tplc="FFF28B6A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40"/>
      </w:pPr>
    </w:lvl>
    <w:lvl w:ilvl="2" w:tplc="0409001B" w:tentative="1">
      <w:start w:val="1"/>
      <w:numFmt w:val="lowerRoman"/>
      <w:lvlText w:val="%3."/>
      <w:lvlJc w:val="right"/>
      <w:pPr>
        <w:ind w:left="1882" w:hanging="440"/>
      </w:pPr>
    </w:lvl>
    <w:lvl w:ilvl="3" w:tplc="0409000F" w:tentative="1">
      <w:start w:val="1"/>
      <w:numFmt w:val="decimal"/>
      <w:lvlText w:val="%4."/>
      <w:lvlJc w:val="left"/>
      <w:pPr>
        <w:ind w:left="2322" w:hanging="440"/>
      </w:pPr>
    </w:lvl>
    <w:lvl w:ilvl="4" w:tplc="04090019" w:tentative="1">
      <w:start w:val="1"/>
      <w:numFmt w:val="lowerLetter"/>
      <w:lvlText w:val="%5)"/>
      <w:lvlJc w:val="left"/>
      <w:pPr>
        <w:ind w:left="2762" w:hanging="440"/>
      </w:pPr>
    </w:lvl>
    <w:lvl w:ilvl="5" w:tplc="0409001B" w:tentative="1">
      <w:start w:val="1"/>
      <w:numFmt w:val="lowerRoman"/>
      <w:lvlText w:val="%6."/>
      <w:lvlJc w:val="right"/>
      <w:pPr>
        <w:ind w:left="3202" w:hanging="440"/>
      </w:pPr>
    </w:lvl>
    <w:lvl w:ilvl="6" w:tplc="0409000F" w:tentative="1">
      <w:start w:val="1"/>
      <w:numFmt w:val="decimal"/>
      <w:lvlText w:val="%7."/>
      <w:lvlJc w:val="left"/>
      <w:pPr>
        <w:ind w:left="3642" w:hanging="440"/>
      </w:pPr>
    </w:lvl>
    <w:lvl w:ilvl="7" w:tplc="04090019" w:tentative="1">
      <w:start w:val="1"/>
      <w:numFmt w:val="lowerLetter"/>
      <w:lvlText w:val="%8)"/>
      <w:lvlJc w:val="left"/>
      <w:pPr>
        <w:ind w:left="4082" w:hanging="440"/>
      </w:pPr>
    </w:lvl>
    <w:lvl w:ilvl="8" w:tplc="0409001B" w:tentative="1">
      <w:start w:val="1"/>
      <w:numFmt w:val="lowerRoman"/>
      <w:lvlText w:val="%9."/>
      <w:lvlJc w:val="right"/>
      <w:pPr>
        <w:ind w:left="4522" w:hanging="440"/>
      </w:pPr>
    </w:lvl>
  </w:abstractNum>
  <w:abstractNum w:abstractNumId="2" w15:restartNumberingAfterBreak="0">
    <w:nsid w:val="3757344F"/>
    <w:multiLevelType w:val="hybridMultilevel"/>
    <w:tmpl w:val="2CA2BF4E"/>
    <w:lvl w:ilvl="0" w:tplc="AB960FEC">
      <w:start w:val="1"/>
      <w:numFmt w:val="japaneseCounting"/>
      <w:lvlText w:val="%1、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40"/>
      </w:pPr>
    </w:lvl>
    <w:lvl w:ilvl="2" w:tplc="0409001B" w:tentative="1">
      <w:start w:val="1"/>
      <w:numFmt w:val="lowerRoman"/>
      <w:lvlText w:val="%3."/>
      <w:lvlJc w:val="righ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9" w:tentative="1">
      <w:start w:val="1"/>
      <w:numFmt w:val="lowerLetter"/>
      <w:lvlText w:val="%5)"/>
      <w:lvlJc w:val="left"/>
      <w:pPr>
        <w:ind w:left="2400" w:hanging="440"/>
      </w:pPr>
    </w:lvl>
    <w:lvl w:ilvl="5" w:tplc="0409001B" w:tentative="1">
      <w:start w:val="1"/>
      <w:numFmt w:val="lowerRoman"/>
      <w:lvlText w:val="%6."/>
      <w:lvlJc w:val="righ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9" w:tentative="1">
      <w:start w:val="1"/>
      <w:numFmt w:val="lowerLetter"/>
      <w:lvlText w:val="%8)"/>
      <w:lvlJc w:val="left"/>
      <w:pPr>
        <w:ind w:left="3720" w:hanging="440"/>
      </w:pPr>
    </w:lvl>
    <w:lvl w:ilvl="8" w:tplc="0409001B" w:tentative="1">
      <w:start w:val="1"/>
      <w:numFmt w:val="lowerRoman"/>
      <w:lvlText w:val="%9."/>
      <w:lvlJc w:val="right"/>
      <w:pPr>
        <w:ind w:left="4160" w:hanging="440"/>
      </w:pPr>
    </w:lvl>
  </w:abstractNum>
  <w:abstractNum w:abstractNumId="3" w15:restartNumberingAfterBreak="0">
    <w:nsid w:val="4C022C7D"/>
    <w:multiLevelType w:val="hybridMultilevel"/>
    <w:tmpl w:val="D248B812"/>
    <w:lvl w:ilvl="0" w:tplc="B3684768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8F62F3D"/>
    <w:multiLevelType w:val="hybridMultilevel"/>
    <w:tmpl w:val="CBCE4972"/>
    <w:lvl w:ilvl="0" w:tplc="34AC1C08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40"/>
      </w:pPr>
    </w:lvl>
    <w:lvl w:ilvl="2" w:tplc="0409001B" w:tentative="1">
      <w:start w:val="1"/>
      <w:numFmt w:val="lowerRoman"/>
      <w:lvlText w:val="%3."/>
      <w:lvlJc w:val="right"/>
      <w:pPr>
        <w:ind w:left="1882" w:hanging="440"/>
      </w:pPr>
    </w:lvl>
    <w:lvl w:ilvl="3" w:tplc="0409000F" w:tentative="1">
      <w:start w:val="1"/>
      <w:numFmt w:val="decimal"/>
      <w:lvlText w:val="%4."/>
      <w:lvlJc w:val="left"/>
      <w:pPr>
        <w:ind w:left="2322" w:hanging="440"/>
      </w:pPr>
    </w:lvl>
    <w:lvl w:ilvl="4" w:tplc="04090019" w:tentative="1">
      <w:start w:val="1"/>
      <w:numFmt w:val="lowerLetter"/>
      <w:lvlText w:val="%5)"/>
      <w:lvlJc w:val="left"/>
      <w:pPr>
        <w:ind w:left="2762" w:hanging="440"/>
      </w:pPr>
    </w:lvl>
    <w:lvl w:ilvl="5" w:tplc="0409001B" w:tentative="1">
      <w:start w:val="1"/>
      <w:numFmt w:val="lowerRoman"/>
      <w:lvlText w:val="%6."/>
      <w:lvlJc w:val="right"/>
      <w:pPr>
        <w:ind w:left="3202" w:hanging="440"/>
      </w:pPr>
    </w:lvl>
    <w:lvl w:ilvl="6" w:tplc="0409000F" w:tentative="1">
      <w:start w:val="1"/>
      <w:numFmt w:val="decimal"/>
      <w:lvlText w:val="%7."/>
      <w:lvlJc w:val="left"/>
      <w:pPr>
        <w:ind w:left="3642" w:hanging="440"/>
      </w:pPr>
    </w:lvl>
    <w:lvl w:ilvl="7" w:tplc="04090019" w:tentative="1">
      <w:start w:val="1"/>
      <w:numFmt w:val="lowerLetter"/>
      <w:lvlText w:val="%8)"/>
      <w:lvlJc w:val="left"/>
      <w:pPr>
        <w:ind w:left="4082" w:hanging="440"/>
      </w:pPr>
    </w:lvl>
    <w:lvl w:ilvl="8" w:tplc="0409001B" w:tentative="1">
      <w:start w:val="1"/>
      <w:numFmt w:val="lowerRoman"/>
      <w:lvlText w:val="%9."/>
      <w:lvlJc w:val="right"/>
      <w:pPr>
        <w:ind w:left="4522" w:hanging="440"/>
      </w:pPr>
    </w:lvl>
  </w:abstractNum>
  <w:abstractNum w:abstractNumId="5" w15:restartNumberingAfterBreak="0">
    <w:nsid w:val="69507AFD"/>
    <w:multiLevelType w:val="hybridMultilevel"/>
    <w:tmpl w:val="0832E91E"/>
    <w:lvl w:ilvl="0" w:tplc="4D9255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31546338">
    <w:abstractNumId w:val="0"/>
  </w:num>
  <w:num w:numId="2" w16cid:durableId="1063411179">
    <w:abstractNumId w:val="2"/>
  </w:num>
  <w:num w:numId="3" w16cid:durableId="675114178">
    <w:abstractNumId w:val="4"/>
  </w:num>
  <w:num w:numId="4" w16cid:durableId="1091269140">
    <w:abstractNumId w:val="5"/>
  </w:num>
  <w:num w:numId="5" w16cid:durableId="720517842">
    <w:abstractNumId w:val="3"/>
  </w:num>
  <w:num w:numId="6" w16cid:durableId="57521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I4ZjliOWZjOGJmYjBlZmQ5NWMxYmRiNWJhZTY3OGMifQ=="/>
  </w:docVars>
  <w:rsids>
    <w:rsidRoot w:val="136E548F"/>
    <w:rsid w:val="00035245"/>
    <w:rsid w:val="0003754F"/>
    <w:rsid w:val="000E6156"/>
    <w:rsid w:val="0011563B"/>
    <w:rsid w:val="003C08E9"/>
    <w:rsid w:val="00614102"/>
    <w:rsid w:val="006C1E25"/>
    <w:rsid w:val="007529F2"/>
    <w:rsid w:val="00850B72"/>
    <w:rsid w:val="00964AD2"/>
    <w:rsid w:val="00A56B33"/>
    <w:rsid w:val="00AF5A84"/>
    <w:rsid w:val="00D048C0"/>
    <w:rsid w:val="00E12067"/>
    <w:rsid w:val="00E96C4D"/>
    <w:rsid w:val="00F469D3"/>
    <w:rsid w:val="01C45DA9"/>
    <w:rsid w:val="027D1C84"/>
    <w:rsid w:val="03642C8D"/>
    <w:rsid w:val="04051E6E"/>
    <w:rsid w:val="04561A95"/>
    <w:rsid w:val="04F053A0"/>
    <w:rsid w:val="05450CD4"/>
    <w:rsid w:val="076C324E"/>
    <w:rsid w:val="0B8677E2"/>
    <w:rsid w:val="0B9D1344"/>
    <w:rsid w:val="0BE77F28"/>
    <w:rsid w:val="0CB848D2"/>
    <w:rsid w:val="0CC51D7E"/>
    <w:rsid w:val="0CF256E8"/>
    <w:rsid w:val="0DB35E74"/>
    <w:rsid w:val="0E390D9E"/>
    <w:rsid w:val="0F8409F9"/>
    <w:rsid w:val="0F87370C"/>
    <w:rsid w:val="0FE077A6"/>
    <w:rsid w:val="11445665"/>
    <w:rsid w:val="136E548F"/>
    <w:rsid w:val="137F5EA7"/>
    <w:rsid w:val="158B4F44"/>
    <w:rsid w:val="15E35954"/>
    <w:rsid w:val="168E7777"/>
    <w:rsid w:val="1AF209B0"/>
    <w:rsid w:val="1B950C9D"/>
    <w:rsid w:val="1CB9494C"/>
    <w:rsid w:val="1CD244DD"/>
    <w:rsid w:val="1D4A6A91"/>
    <w:rsid w:val="1FA97A2D"/>
    <w:rsid w:val="21480FC7"/>
    <w:rsid w:val="22B3482A"/>
    <w:rsid w:val="236B54FE"/>
    <w:rsid w:val="277D2C79"/>
    <w:rsid w:val="27D732A6"/>
    <w:rsid w:val="27F16F14"/>
    <w:rsid w:val="2A7C15B3"/>
    <w:rsid w:val="2CCA4D82"/>
    <w:rsid w:val="319F55DD"/>
    <w:rsid w:val="323B0398"/>
    <w:rsid w:val="34554E44"/>
    <w:rsid w:val="34912846"/>
    <w:rsid w:val="34DA4CB7"/>
    <w:rsid w:val="359729BE"/>
    <w:rsid w:val="35BE2E72"/>
    <w:rsid w:val="370C50C3"/>
    <w:rsid w:val="397D1296"/>
    <w:rsid w:val="3B90323D"/>
    <w:rsid w:val="3CCD7E3F"/>
    <w:rsid w:val="3E42578D"/>
    <w:rsid w:val="3F7313F8"/>
    <w:rsid w:val="40234DB7"/>
    <w:rsid w:val="43F56387"/>
    <w:rsid w:val="441F0161"/>
    <w:rsid w:val="448D767A"/>
    <w:rsid w:val="45F26CF0"/>
    <w:rsid w:val="46620EB6"/>
    <w:rsid w:val="48230C74"/>
    <w:rsid w:val="48F521A0"/>
    <w:rsid w:val="493C0962"/>
    <w:rsid w:val="49BA0E06"/>
    <w:rsid w:val="4CA21C2C"/>
    <w:rsid w:val="4F1D5B9D"/>
    <w:rsid w:val="4F563E12"/>
    <w:rsid w:val="501C4F0D"/>
    <w:rsid w:val="51B3275B"/>
    <w:rsid w:val="534A6FCE"/>
    <w:rsid w:val="56062543"/>
    <w:rsid w:val="56D54241"/>
    <w:rsid w:val="590133D1"/>
    <w:rsid w:val="59727024"/>
    <w:rsid w:val="5D904B02"/>
    <w:rsid w:val="5E0C0443"/>
    <w:rsid w:val="5F3C6126"/>
    <w:rsid w:val="61CC2F0B"/>
    <w:rsid w:val="631179C9"/>
    <w:rsid w:val="649D7D77"/>
    <w:rsid w:val="655D5710"/>
    <w:rsid w:val="6894168D"/>
    <w:rsid w:val="68C91C15"/>
    <w:rsid w:val="68F2763D"/>
    <w:rsid w:val="69452070"/>
    <w:rsid w:val="6B733627"/>
    <w:rsid w:val="6C4F7760"/>
    <w:rsid w:val="6C830368"/>
    <w:rsid w:val="727770D5"/>
    <w:rsid w:val="73107E21"/>
    <w:rsid w:val="73377686"/>
    <w:rsid w:val="74552B1F"/>
    <w:rsid w:val="745D43E6"/>
    <w:rsid w:val="750278EB"/>
    <w:rsid w:val="760E4D59"/>
    <w:rsid w:val="785469B3"/>
    <w:rsid w:val="78E10A98"/>
    <w:rsid w:val="78F015EC"/>
    <w:rsid w:val="79861634"/>
    <w:rsid w:val="79AB357D"/>
    <w:rsid w:val="7ABC1261"/>
    <w:rsid w:val="7B215E1A"/>
    <w:rsid w:val="7B56404F"/>
    <w:rsid w:val="7C7527A4"/>
    <w:rsid w:val="7E4E6323"/>
    <w:rsid w:val="7E745609"/>
    <w:rsid w:val="7FEE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7501EC"/>
  <w15:docId w15:val="{5C234A3E-8362-4552-BDD4-44426D0C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autoRedefine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8">
    <w:name w:val="Strong"/>
    <w:basedOn w:val="a0"/>
    <w:autoRedefine/>
    <w:qFormat/>
    <w:rPr>
      <w:b/>
    </w:rPr>
  </w:style>
  <w:style w:type="character" w:styleId="a9">
    <w:name w:val="Hyperlink"/>
    <w:basedOn w:val="a0"/>
    <w:autoRedefine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E1206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3E297-28F7-412F-B3BA-F1E9AB2BE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论无忧</dc:creator>
  <cp:lastModifiedBy>XN</cp:lastModifiedBy>
  <cp:revision>5</cp:revision>
  <dcterms:created xsi:type="dcterms:W3CDTF">2023-09-21T03:29:00Z</dcterms:created>
  <dcterms:modified xsi:type="dcterms:W3CDTF">2024-07-23T12:47:00Z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FD787B57D8A14B8ABFDBE3667709424A_13</vt:lpwstr>
  </property>
</Properties>
</file>